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06802" w14:textId="497EA14F" w:rsidR="00FB5EB6" w:rsidRPr="00FB5EB6" w:rsidRDefault="00FB5EB6" w:rsidP="00FB5EB6">
      <w:pPr>
        <w:shd w:val="clear" w:color="auto" w:fill="FFFFFF"/>
        <w:spacing w:after="0" w:line="240" w:lineRule="auto"/>
        <w:outlineLvl w:val="0"/>
        <w:rPr>
          <w:rFonts w:ascii="Lato" w:eastAsia="Times New Roman" w:hAnsi="Lato" w:cs="Times New Roman"/>
          <w:color w:val="CC3300"/>
          <w:kern w:val="36"/>
          <w:sz w:val="36"/>
          <w:szCs w:val="36"/>
          <w:lang w:eastAsia="fr-BE"/>
        </w:rPr>
      </w:pPr>
      <w:r w:rsidRPr="00FB5EB6">
        <w:rPr>
          <w:rFonts w:ascii="Lato" w:eastAsia="Times New Roman" w:hAnsi="Lato" w:cs="Times New Roman"/>
          <w:color w:val="CC3300"/>
          <w:kern w:val="36"/>
          <w:sz w:val="36"/>
          <w:szCs w:val="36"/>
          <w:lang w:eastAsia="fr-BE"/>
        </w:rPr>
        <w:t>Cuivre</w:t>
      </w:r>
      <w:r>
        <w:rPr>
          <w:rFonts w:ascii="Lato" w:eastAsia="Times New Roman" w:hAnsi="Lato" w:cs="Times New Roman"/>
          <w:color w:val="CC3300"/>
          <w:kern w:val="36"/>
          <w:sz w:val="36"/>
          <w:szCs w:val="36"/>
          <w:lang w:eastAsia="fr-BE"/>
        </w:rPr>
        <w:t>,</w:t>
      </w:r>
      <w:r w:rsidRPr="00FB5EB6">
        <w:rPr>
          <w:rFonts w:ascii="Lato" w:eastAsia="Times New Roman" w:hAnsi="Lato" w:cs="Times New Roman"/>
          <w:color w:val="CC3300"/>
          <w:kern w:val="36"/>
          <w:sz w:val="36"/>
          <w:szCs w:val="36"/>
          <w:lang w:eastAsia="fr-BE"/>
        </w:rPr>
        <w:t xml:space="preserve"> </w:t>
      </w:r>
      <w:proofErr w:type="spellStart"/>
      <w:r w:rsidRPr="00FB5EB6">
        <w:rPr>
          <w:rFonts w:ascii="Lato" w:eastAsia="Times New Roman" w:hAnsi="Lato" w:cs="Times New Roman"/>
          <w:color w:val="CC3300"/>
          <w:kern w:val="36"/>
          <w:sz w:val="36"/>
          <w:szCs w:val="36"/>
          <w:lang w:eastAsia="fr-BE"/>
        </w:rPr>
        <w:t>Cochilco</w:t>
      </w:r>
      <w:proofErr w:type="spellEnd"/>
      <w:r w:rsidRPr="00FB5EB6">
        <w:rPr>
          <w:rFonts w:ascii="Lato" w:eastAsia="Times New Roman" w:hAnsi="Lato" w:cs="Times New Roman"/>
          <w:color w:val="CC3300"/>
          <w:kern w:val="36"/>
          <w:sz w:val="36"/>
          <w:szCs w:val="36"/>
          <w:lang w:eastAsia="fr-BE"/>
        </w:rPr>
        <w:t xml:space="preserve"> revoit à la hausse ses prévisions de moyenne 2022 et 2023</w:t>
      </w:r>
    </w:p>
    <w:p w14:paraId="3C6CC6AA" w14:textId="77777777" w:rsidR="00FB5EB6" w:rsidRDefault="00FB5EB6" w:rsidP="00FB5EB6">
      <w:pPr>
        <w:shd w:val="clear" w:color="auto" w:fill="FFFFFF"/>
        <w:spacing w:before="75" w:after="75" w:line="240" w:lineRule="auto"/>
        <w:jc w:val="both"/>
        <w:rPr>
          <w:rFonts w:ascii="Lato" w:eastAsia="Times New Roman" w:hAnsi="Lato" w:cs="Times New Roman"/>
          <w:color w:val="3E001F"/>
          <w:sz w:val="30"/>
          <w:szCs w:val="30"/>
          <w:lang w:eastAsia="fr-BE"/>
        </w:rPr>
      </w:pPr>
    </w:p>
    <w:p w14:paraId="09FE0EF9" w14:textId="7BCE8261" w:rsidR="00FB5EB6" w:rsidRPr="00FB5EB6" w:rsidRDefault="00FB5EB6" w:rsidP="00FB5EB6">
      <w:pPr>
        <w:shd w:val="clear" w:color="auto" w:fill="FFFFFF"/>
        <w:spacing w:before="75" w:after="75" w:line="240" w:lineRule="auto"/>
        <w:jc w:val="both"/>
        <w:rPr>
          <w:rFonts w:ascii="Lato" w:eastAsia="Times New Roman" w:hAnsi="Lato" w:cs="Times New Roman"/>
          <w:color w:val="000000"/>
          <w:sz w:val="23"/>
          <w:szCs w:val="23"/>
          <w:lang w:eastAsia="fr-BE"/>
        </w:rPr>
      </w:pPr>
      <w:r w:rsidRPr="00FB5EB6">
        <w:rPr>
          <w:rFonts w:ascii="Lato" w:eastAsia="Times New Roman" w:hAnsi="Lato" w:cs="Times New Roman"/>
          <w:color w:val="000000"/>
          <w:sz w:val="23"/>
          <w:szCs w:val="23"/>
          <w:lang w:eastAsia="fr-BE"/>
        </w:rPr>
        <w:t>La Commission chilienne du cuivre </w:t>
      </w:r>
      <w:proofErr w:type="spellStart"/>
      <w:r w:rsidRPr="00FB5EB6">
        <w:rPr>
          <w:rFonts w:ascii="Lato" w:eastAsia="Times New Roman" w:hAnsi="Lato" w:cs="Times New Roman"/>
          <w:b/>
          <w:bCs/>
          <w:color w:val="000000"/>
          <w:sz w:val="23"/>
          <w:szCs w:val="23"/>
          <w:lang w:eastAsia="fr-BE"/>
        </w:rPr>
        <w:t>Cochilco</w:t>
      </w:r>
      <w:proofErr w:type="spellEnd"/>
      <w:r w:rsidRPr="00FB5EB6">
        <w:rPr>
          <w:rFonts w:ascii="Lato" w:eastAsia="Times New Roman" w:hAnsi="Lato" w:cs="Times New Roman"/>
          <w:color w:val="000000"/>
          <w:sz w:val="23"/>
          <w:szCs w:val="23"/>
          <w:lang w:eastAsia="fr-BE"/>
        </w:rPr>
        <w:t> a revu à la hausse sa prévision de cours pour le métal rouge cette année à 4,4 $/lb (9.730 $/t), en raison des tensions accrues sur l’approvisionnement, en lien avec la guerre russo-ukrainienne.</w:t>
      </w:r>
    </w:p>
    <w:p w14:paraId="729122B2" w14:textId="77777777" w:rsidR="00FB5EB6" w:rsidRPr="00FB5EB6" w:rsidRDefault="00FB5EB6" w:rsidP="00FB5EB6">
      <w:pPr>
        <w:shd w:val="clear" w:color="auto" w:fill="FFFFFF"/>
        <w:spacing w:before="75" w:after="75" w:line="240" w:lineRule="auto"/>
        <w:jc w:val="both"/>
        <w:rPr>
          <w:rFonts w:ascii="Lato" w:eastAsia="Times New Roman" w:hAnsi="Lato" w:cs="Times New Roman"/>
          <w:color w:val="000000"/>
          <w:sz w:val="23"/>
          <w:szCs w:val="23"/>
          <w:lang w:eastAsia="fr-BE"/>
        </w:rPr>
      </w:pPr>
      <w:r w:rsidRPr="00FB5EB6">
        <w:rPr>
          <w:rFonts w:ascii="Lato" w:eastAsia="Times New Roman" w:hAnsi="Lato" w:cs="Times New Roman"/>
          <w:color w:val="000000"/>
          <w:sz w:val="23"/>
          <w:szCs w:val="23"/>
          <w:lang w:eastAsia="fr-BE"/>
        </w:rPr>
        <w:t> </w:t>
      </w:r>
    </w:p>
    <w:p w14:paraId="44ED085D" w14:textId="77777777" w:rsidR="00FB5EB6" w:rsidRPr="00FB5EB6" w:rsidRDefault="00FB5EB6" w:rsidP="00FB5EB6">
      <w:pPr>
        <w:shd w:val="clear" w:color="auto" w:fill="FFFFFF"/>
        <w:spacing w:before="75" w:after="75" w:line="240" w:lineRule="auto"/>
        <w:jc w:val="both"/>
        <w:rPr>
          <w:rFonts w:ascii="Lato" w:eastAsia="Times New Roman" w:hAnsi="Lato" w:cs="Times New Roman"/>
          <w:color w:val="000000"/>
          <w:sz w:val="23"/>
          <w:szCs w:val="23"/>
          <w:lang w:eastAsia="fr-BE"/>
        </w:rPr>
      </w:pPr>
      <w:r w:rsidRPr="00FB5EB6">
        <w:rPr>
          <w:rFonts w:ascii="Lato" w:eastAsia="Times New Roman" w:hAnsi="Lato" w:cs="Times New Roman"/>
          <w:color w:val="000000"/>
          <w:sz w:val="23"/>
          <w:szCs w:val="23"/>
          <w:lang w:eastAsia="fr-BE"/>
        </w:rPr>
        <w:t>En janvier, </w:t>
      </w:r>
      <w:proofErr w:type="spellStart"/>
      <w:r w:rsidRPr="00FB5EB6">
        <w:rPr>
          <w:rFonts w:ascii="Lato" w:eastAsia="Times New Roman" w:hAnsi="Lato" w:cs="Times New Roman"/>
          <w:b/>
          <w:bCs/>
          <w:color w:val="000000"/>
          <w:sz w:val="23"/>
          <w:szCs w:val="23"/>
          <w:lang w:eastAsia="fr-BE"/>
        </w:rPr>
        <w:t>Cochilco</w:t>
      </w:r>
      <w:proofErr w:type="spellEnd"/>
      <w:r w:rsidRPr="00FB5EB6">
        <w:rPr>
          <w:rFonts w:ascii="Lato" w:eastAsia="Times New Roman" w:hAnsi="Lato" w:cs="Times New Roman"/>
          <w:b/>
          <w:bCs/>
          <w:color w:val="000000"/>
          <w:sz w:val="23"/>
          <w:szCs w:val="23"/>
          <w:lang w:eastAsia="fr-BE"/>
        </w:rPr>
        <w:t> </w:t>
      </w:r>
      <w:r w:rsidRPr="00FB5EB6">
        <w:rPr>
          <w:rFonts w:ascii="Lato" w:eastAsia="Times New Roman" w:hAnsi="Lato" w:cs="Times New Roman"/>
          <w:color w:val="000000"/>
          <w:sz w:val="23"/>
          <w:szCs w:val="23"/>
          <w:lang w:eastAsia="fr-BE"/>
        </w:rPr>
        <w:t xml:space="preserve">avait maintenu sa projection à 3,95 $/lb (8.720 $/t). La réévaluation du cours est due à l’influence de facteurs économiques « dominés par le bas niveau des stocks et la crainte que l’offre mondiale ne puisse répondre aux attentes ». La ministre des Mines </w:t>
      </w:r>
      <w:proofErr w:type="spellStart"/>
      <w:r w:rsidRPr="00FB5EB6">
        <w:rPr>
          <w:rFonts w:ascii="Lato" w:eastAsia="Times New Roman" w:hAnsi="Lato" w:cs="Times New Roman"/>
          <w:color w:val="000000"/>
          <w:sz w:val="23"/>
          <w:szCs w:val="23"/>
          <w:lang w:eastAsia="fr-BE"/>
        </w:rPr>
        <w:t>Marcela</w:t>
      </w:r>
      <w:proofErr w:type="spellEnd"/>
      <w:r w:rsidRPr="00FB5EB6">
        <w:rPr>
          <w:rFonts w:ascii="Lato" w:eastAsia="Times New Roman" w:hAnsi="Lato" w:cs="Times New Roman"/>
          <w:color w:val="000000"/>
          <w:sz w:val="23"/>
          <w:szCs w:val="23"/>
          <w:lang w:eastAsia="fr-BE"/>
        </w:rPr>
        <w:t xml:space="preserve"> Hernando a déclaré que si la progression des cours était une bonne chose pour le pays, premier producteur mondial de cuivre, «</w:t>
      </w:r>
      <w:r w:rsidRPr="00FB5EB6">
        <w:rPr>
          <w:rFonts w:ascii="Lato" w:eastAsia="Times New Roman" w:hAnsi="Lato" w:cs="Times New Roman"/>
          <w:i/>
          <w:iCs/>
          <w:color w:val="000000"/>
          <w:sz w:val="23"/>
          <w:szCs w:val="23"/>
          <w:lang w:eastAsia="fr-BE"/>
        </w:rPr>
        <w:t> la totalité de cette hausse ne se retrouverait pas dans les taxes, en raison de la hausse du cours du pétrole, des prix de l’acier, du transport maritime et des matières premières </w:t>
      </w:r>
      <w:r w:rsidRPr="00FB5EB6">
        <w:rPr>
          <w:rFonts w:ascii="Lato" w:eastAsia="Times New Roman" w:hAnsi="Lato" w:cs="Times New Roman"/>
          <w:color w:val="000000"/>
          <w:sz w:val="23"/>
          <w:szCs w:val="23"/>
          <w:lang w:eastAsia="fr-BE"/>
        </w:rPr>
        <w:t>».</w:t>
      </w:r>
    </w:p>
    <w:p w14:paraId="5466C1CF" w14:textId="77777777" w:rsidR="00FB5EB6" w:rsidRPr="00FB5EB6" w:rsidRDefault="00FB5EB6" w:rsidP="00FB5EB6">
      <w:pPr>
        <w:shd w:val="clear" w:color="auto" w:fill="FFFFFF"/>
        <w:spacing w:before="75" w:after="75" w:line="240" w:lineRule="auto"/>
        <w:jc w:val="both"/>
        <w:rPr>
          <w:rFonts w:ascii="Lato" w:eastAsia="Times New Roman" w:hAnsi="Lato" w:cs="Times New Roman"/>
          <w:color w:val="000000"/>
          <w:sz w:val="23"/>
          <w:szCs w:val="23"/>
          <w:lang w:eastAsia="fr-BE"/>
        </w:rPr>
      </w:pPr>
      <w:r w:rsidRPr="00FB5EB6">
        <w:rPr>
          <w:rFonts w:ascii="Lato" w:eastAsia="Times New Roman" w:hAnsi="Lato" w:cs="Times New Roman"/>
          <w:color w:val="000000"/>
          <w:sz w:val="23"/>
          <w:szCs w:val="23"/>
          <w:lang w:eastAsia="fr-BE"/>
        </w:rPr>
        <w:t>Le coordinateur des marchés de </w:t>
      </w:r>
      <w:proofErr w:type="spellStart"/>
      <w:r w:rsidRPr="00FB5EB6">
        <w:rPr>
          <w:rFonts w:ascii="Lato" w:eastAsia="Times New Roman" w:hAnsi="Lato" w:cs="Times New Roman"/>
          <w:b/>
          <w:bCs/>
          <w:color w:val="000000"/>
          <w:sz w:val="23"/>
          <w:szCs w:val="23"/>
          <w:lang w:eastAsia="fr-BE"/>
        </w:rPr>
        <w:t>Cochilco</w:t>
      </w:r>
      <w:proofErr w:type="spellEnd"/>
      <w:r w:rsidRPr="00FB5EB6">
        <w:rPr>
          <w:rFonts w:ascii="Lato" w:eastAsia="Times New Roman" w:hAnsi="Lato" w:cs="Times New Roman"/>
          <w:color w:val="000000"/>
          <w:sz w:val="23"/>
          <w:szCs w:val="23"/>
          <w:lang w:eastAsia="fr-BE"/>
        </w:rPr>
        <w:t>, Victor Garay, a fait savoir que la nouvelle projection de cours pourrait être révisée dans les mois à venir si la guerre en Ukraine devait mener à des restrictions sur le cuivre russe ou si les cours du pétrole et des énergies devaient encore progresser.</w:t>
      </w:r>
    </w:p>
    <w:p w14:paraId="0525FCDE" w14:textId="77777777" w:rsidR="00FB5EB6" w:rsidRPr="00FB5EB6" w:rsidRDefault="00FB5EB6" w:rsidP="00FB5EB6">
      <w:pPr>
        <w:shd w:val="clear" w:color="auto" w:fill="FFFFFF"/>
        <w:spacing w:before="75" w:after="75" w:line="240" w:lineRule="auto"/>
        <w:jc w:val="both"/>
        <w:rPr>
          <w:rFonts w:ascii="Lato" w:eastAsia="Times New Roman" w:hAnsi="Lato" w:cs="Times New Roman"/>
          <w:color w:val="000000"/>
          <w:sz w:val="23"/>
          <w:szCs w:val="23"/>
          <w:lang w:eastAsia="fr-BE"/>
        </w:rPr>
      </w:pPr>
      <w:r w:rsidRPr="00FB5EB6">
        <w:rPr>
          <w:rFonts w:ascii="Lato" w:eastAsia="Times New Roman" w:hAnsi="Lato" w:cs="Times New Roman"/>
          <w:color w:val="000000"/>
          <w:sz w:val="23"/>
          <w:szCs w:val="23"/>
          <w:lang w:eastAsia="fr-BE"/>
        </w:rPr>
        <w:t>Pour 2023, </w:t>
      </w:r>
      <w:proofErr w:type="spellStart"/>
      <w:r w:rsidRPr="00FB5EB6">
        <w:rPr>
          <w:rFonts w:ascii="Lato" w:eastAsia="Times New Roman" w:hAnsi="Lato" w:cs="Times New Roman"/>
          <w:b/>
          <w:bCs/>
          <w:color w:val="000000"/>
          <w:sz w:val="23"/>
          <w:szCs w:val="23"/>
          <w:lang w:eastAsia="fr-BE"/>
        </w:rPr>
        <w:t>Cochilco</w:t>
      </w:r>
      <w:proofErr w:type="spellEnd"/>
      <w:r w:rsidRPr="00FB5EB6">
        <w:rPr>
          <w:rFonts w:ascii="Lato" w:eastAsia="Times New Roman" w:hAnsi="Lato" w:cs="Times New Roman"/>
          <w:b/>
          <w:bCs/>
          <w:color w:val="000000"/>
          <w:sz w:val="23"/>
          <w:szCs w:val="23"/>
          <w:lang w:eastAsia="fr-BE"/>
        </w:rPr>
        <w:t> </w:t>
      </w:r>
      <w:r w:rsidRPr="00FB5EB6">
        <w:rPr>
          <w:rFonts w:ascii="Lato" w:eastAsia="Times New Roman" w:hAnsi="Lato" w:cs="Times New Roman"/>
          <w:color w:val="000000"/>
          <w:sz w:val="23"/>
          <w:szCs w:val="23"/>
          <w:lang w:eastAsia="fr-BE"/>
        </w:rPr>
        <w:t>table sur une moyenne du cuivre à 3,95 $/lb (8.720 $/t), une projection en hausse comparé à celle de janvier qui situait le cuivre à 3,80 $/t (8.390 $/t).</w:t>
      </w:r>
    </w:p>
    <w:p w14:paraId="1D627BE2" w14:textId="77777777" w:rsidR="00FB5EB6" w:rsidRPr="00FB5EB6" w:rsidRDefault="00FB5EB6" w:rsidP="00FB5EB6">
      <w:pPr>
        <w:shd w:val="clear" w:color="auto" w:fill="FFFFFF"/>
        <w:spacing w:before="75" w:after="75" w:line="240" w:lineRule="auto"/>
        <w:jc w:val="both"/>
        <w:rPr>
          <w:rFonts w:ascii="Lato" w:eastAsia="Times New Roman" w:hAnsi="Lato" w:cs="Times New Roman"/>
          <w:color w:val="000000"/>
          <w:sz w:val="23"/>
          <w:szCs w:val="23"/>
          <w:lang w:eastAsia="fr-BE"/>
        </w:rPr>
      </w:pPr>
      <w:r w:rsidRPr="00FB5EB6">
        <w:rPr>
          <w:rFonts w:ascii="Lato" w:eastAsia="Times New Roman" w:hAnsi="Lato" w:cs="Times New Roman"/>
          <w:color w:val="000000"/>
          <w:sz w:val="23"/>
          <w:szCs w:val="23"/>
          <w:lang w:eastAsia="fr-BE"/>
        </w:rPr>
        <w:t xml:space="preserve">La commission prévoit par ailleurs que le Chili produira 5,78 millions de tonnes de cuivre en 2022, soit une hausse de 2,6% en rythme annuel. Le marché mondial présentera, selon elle, un déficit de 104.000 tonnes de cuivre cette année, ce qui affectera le niveau des stocks mondiaux. Victor Garay attribue la baisse de production à des difficultés liées à l’eau et à la baisse de la concentration de cuivre dans les minerais. Certains projets miniers ont, d’autre part, vu leurs investissements retardés ou rencontré des contretemps. Mais la performance des mines devrait s’améliorer au second semestre, prévoit Victor Garay. Ce dernier anticipe un rebond de la production à </w:t>
      </w:r>
      <w:proofErr w:type="spellStart"/>
      <w:r w:rsidRPr="00FB5EB6">
        <w:rPr>
          <w:rFonts w:ascii="Lato" w:eastAsia="Times New Roman" w:hAnsi="Lato" w:cs="Times New Roman"/>
          <w:color w:val="000000"/>
          <w:sz w:val="23"/>
          <w:szCs w:val="23"/>
          <w:lang w:eastAsia="fr-BE"/>
        </w:rPr>
        <w:t>Escondida</w:t>
      </w:r>
      <w:proofErr w:type="spellEnd"/>
      <w:r w:rsidRPr="00FB5EB6">
        <w:rPr>
          <w:rFonts w:ascii="Lato" w:eastAsia="Times New Roman" w:hAnsi="Lato" w:cs="Times New Roman"/>
          <w:color w:val="000000"/>
          <w:sz w:val="23"/>
          <w:szCs w:val="23"/>
          <w:lang w:eastAsia="fr-BE"/>
        </w:rPr>
        <w:t>, le plus grand gisement de cuivre au monde, consécutive au déclin enregistré depuis mi-2020.</w:t>
      </w:r>
    </w:p>
    <w:p w14:paraId="66375F85" w14:textId="77777777" w:rsidR="00FB5EB6" w:rsidRPr="00FB5EB6" w:rsidRDefault="00FB5EB6" w:rsidP="00FB5EB6">
      <w:pPr>
        <w:shd w:val="clear" w:color="auto" w:fill="FFFFFF"/>
        <w:spacing w:before="75" w:after="75" w:line="240" w:lineRule="auto"/>
        <w:jc w:val="both"/>
        <w:rPr>
          <w:rFonts w:ascii="Lato" w:eastAsia="Times New Roman" w:hAnsi="Lato" w:cs="Times New Roman"/>
          <w:color w:val="000000"/>
          <w:sz w:val="23"/>
          <w:szCs w:val="23"/>
          <w:lang w:eastAsia="fr-BE"/>
        </w:rPr>
      </w:pPr>
      <w:r w:rsidRPr="00FB5EB6">
        <w:rPr>
          <w:rFonts w:ascii="Lato" w:eastAsia="Times New Roman" w:hAnsi="Lato" w:cs="Times New Roman"/>
          <w:color w:val="000000"/>
          <w:sz w:val="23"/>
          <w:szCs w:val="23"/>
          <w:lang w:eastAsia="fr-BE"/>
        </w:rPr>
        <w:t>Pour 2023, </w:t>
      </w:r>
      <w:proofErr w:type="spellStart"/>
      <w:r w:rsidRPr="00FB5EB6">
        <w:rPr>
          <w:rFonts w:ascii="Lato" w:eastAsia="Times New Roman" w:hAnsi="Lato" w:cs="Times New Roman"/>
          <w:b/>
          <w:bCs/>
          <w:color w:val="000000"/>
          <w:sz w:val="23"/>
          <w:szCs w:val="23"/>
          <w:lang w:eastAsia="fr-BE"/>
        </w:rPr>
        <w:t>Cochilco</w:t>
      </w:r>
      <w:proofErr w:type="spellEnd"/>
      <w:r w:rsidRPr="00FB5EB6">
        <w:rPr>
          <w:rFonts w:ascii="Lato" w:eastAsia="Times New Roman" w:hAnsi="Lato" w:cs="Times New Roman"/>
          <w:b/>
          <w:bCs/>
          <w:color w:val="000000"/>
          <w:sz w:val="23"/>
          <w:szCs w:val="23"/>
          <w:lang w:eastAsia="fr-BE"/>
        </w:rPr>
        <w:t> </w:t>
      </w:r>
      <w:r w:rsidRPr="00FB5EB6">
        <w:rPr>
          <w:rFonts w:ascii="Lato" w:eastAsia="Times New Roman" w:hAnsi="Lato" w:cs="Times New Roman"/>
          <w:color w:val="000000"/>
          <w:sz w:val="23"/>
          <w:szCs w:val="23"/>
          <w:lang w:eastAsia="fr-BE"/>
        </w:rPr>
        <w:t>prévoit, en revanche, un excédent de 329.000 tonnes.</w:t>
      </w:r>
    </w:p>
    <w:p w14:paraId="67C96252" w14:textId="77777777" w:rsidR="003C0481" w:rsidRDefault="003C0481"/>
    <w:sectPr w:rsidR="003C04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B6"/>
    <w:rsid w:val="003C0481"/>
    <w:rsid w:val="008A0977"/>
    <w:rsid w:val="00EB4FA3"/>
    <w:rsid w:val="00FB5E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878E"/>
  <w15:chartTrackingRefBased/>
  <w15:docId w15:val="{9D996AC6-E9DB-49A6-9B18-9E152252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0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1891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2022-05-03T05:57:00Z</dcterms:created>
  <dcterms:modified xsi:type="dcterms:W3CDTF">2022-05-03T05:58:00Z</dcterms:modified>
</cp:coreProperties>
</file>